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F2" w:rsidRPr="008B5AF2" w:rsidRDefault="008B5AF2" w:rsidP="00495C57">
      <w:pPr>
        <w:shd w:val="clear" w:color="auto" w:fill="FFFFFF"/>
        <w:spacing w:after="0" w:line="240" w:lineRule="auto"/>
        <w:jc w:val="both"/>
        <w:outlineLvl w:val="1"/>
        <w:rPr>
          <w:rFonts w:ascii="PT Serif" w:eastAsia="Times New Roman" w:hAnsi="PT Serif" w:cs="Tahoma"/>
          <w:color w:val="373737"/>
          <w:kern w:val="36"/>
          <w:sz w:val="38"/>
          <w:szCs w:val="38"/>
        </w:rPr>
      </w:pPr>
      <w:r w:rsidRPr="008B5AF2">
        <w:rPr>
          <w:rFonts w:ascii="PT Serif" w:eastAsia="Times New Roman" w:hAnsi="PT Serif" w:cs="Tahoma"/>
          <w:color w:val="373737"/>
          <w:kern w:val="36"/>
          <w:sz w:val="38"/>
          <w:szCs w:val="38"/>
        </w:rPr>
        <w:t>Приказ Министерства образования и науки Российской Федерации (</w:t>
      </w:r>
      <w:proofErr w:type="spellStart"/>
      <w:r w:rsidRPr="008B5AF2">
        <w:rPr>
          <w:rFonts w:ascii="PT Serif" w:eastAsia="Times New Roman" w:hAnsi="PT Serif" w:cs="Tahoma"/>
          <w:color w:val="373737"/>
          <w:kern w:val="36"/>
          <w:sz w:val="38"/>
          <w:szCs w:val="38"/>
        </w:rPr>
        <w:t>Минобрнауки</w:t>
      </w:r>
      <w:proofErr w:type="spellEnd"/>
      <w:r w:rsidRPr="008B5AF2">
        <w:rPr>
          <w:rFonts w:ascii="PT Serif" w:eastAsia="Times New Roman" w:hAnsi="PT Serif" w:cs="Tahoma"/>
          <w:color w:val="373737"/>
          <w:kern w:val="36"/>
          <w:sz w:val="38"/>
          <w:szCs w:val="38"/>
        </w:rPr>
        <w:t xml:space="preserve"> России) от 30 августа 2013 г. N 1015 г. Москва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PT Serif" w:eastAsia="Times New Roman" w:hAnsi="PT Serif" w:cs="Tahoma"/>
          <w:color w:val="373737"/>
          <w:sz w:val="23"/>
          <w:szCs w:val="23"/>
        </w:rPr>
      </w:pPr>
      <w:r w:rsidRPr="008B5AF2">
        <w:rPr>
          <w:rFonts w:ascii="PT Serif" w:eastAsia="Times New Roman" w:hAnsi="PT Serif" w:cs="Tahoma"/>
          <w:color w:val="373737"/>
          <w:sz w:val="23"/>
          <w:szCs w:val="23"/>
        </w:rPr>
        <w:t xml:space="preserve"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Зарегистрирован в Минюсте РФ 1 октября 2013 г.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Регистрационный N 30067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В соответствии с частью 11 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 </w:t>
      </w: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приказываю: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Утвердить прилагаемый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Первый заместитель Министра Н. Третьяк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  <w:u w:val="single"/>
        </w:rPr>
        <w:t>Приложение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outlineLvl w:val="4"/>
        <w:rPr>
          <w:rFonts w:ascii="Arial" w:eastAsia="Times New Roman" w:hAnsi="Arial" w:cs="Arial"/>
          <w:b/>
          <w:bCs/>
          <w:color w:val="373737"/>
          <w:sz w:val="24"/>
          <w:szCs w:val="24"/>
        </w:rPr>
      </w:pPr>
      <w:r w:rsidRPr="008B5AF2">
        <w:rPr>
          <w:rFonts w:ascii="Arial" w:eastAsia="Times New Roman" w:hAnsi="Arial" w:cs="Arial"/>
          <w:b/>
          <w:bCs/>
          <w:color w:val="373737"/>
          <w:sz w:val="24"/>
          <w:szCs w:val="24"/>
        </w:rPr>
        <w:t xml:space="preserve">Порядок организации и осуществления образовательной деятельности по основным общеобразовательным программам </w:t>
      </w:r>
      <w:proofErr w:type="gramStart"/>
      <w:r w:rsidRPr="008B5AF2">
        <w:rPr>
          <w:rFonts w:ascii="Arial" w:eastAsia="Times New Roman" w:hAnsi="Arial" w:cs="Arial"/>
          <w:b/>
          <w:bCs/>
          <w:color w:val="373737"/>
          <w:sz w:val="24"/>
          <w:szCs w:val="24"/>
        </w:rPr>
        <w:t>-о</w:t>
      </w:r>
      <w:proofErr w:type="gramEnd"/>
      <w:r w:rsidRPr="008B5AF2">
        <w:rPr>
          <w:rFonts w:ascii="Arial" w:eastAsia="Times New Roman" w:hAnsi="Arial" w:cs="Arial"/>
          <w:b/>
          <w:bCs/>
          <w:color w:val="373737"/>
          <w:sz w:val="24"/>
          <w:szCs w:val="24"/>
        </w:rPr>
        <w:t>бразовательным программам начального общего, основного общего и среднего общего образования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I. Общие положения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1.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в том числе особенности организации образовательной деятельности для учащихся с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ограниченными возможностями здоровья.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2. Настоящий Порядок является обязательным для организаций, осуществляющих образовательную деятельность, в том числе для образовательных организаций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со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специальными наименованиями "кадетская школа", "кадетский (морской кадетский) корпус" и "казачий кадетский корпус", и реализующих основные общеобразовательные программы - образовательные программы начального общего, основного общего и среднего общего образования (далее - общеобразовательные программы), в том числе адаптированные основные образовательные программы, включая индивидуальных предпринимателей (далее - образовательные организации).</w:t>
      </w:r>
      <w:proofErr w:type="gramEnd"/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II. Организация и осуществление образовательной деятельности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3. Общее образование может быть получено в организациях, осуществляющих образовательную деятельность, а также вне организаций - в форме семейного образования и самообразования.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Форма получения общего образования и форма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обучения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по конкретной общеобразовательной программе определяются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образования и формы обучения учитывается мнение ребенка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495C57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При выборе родителями (законными представителями) детей формы получения общего образования в форме семейного образования родители (законные представители) информируют об этом выборе орган местного самоуправления муниципального района или городского округа, на территории которых они проживают</w:t>
      </w:r>
      <w:proofErr w:type="gramStart"/>
      <w:r w:rsidRPr="00495C57">
        <w:rPr>
          <w:rFonts w:ascii="Arial" w:eastAsia="Times New Roman" w:hAnsi="Arial" w:cs="Arial"/>
          <w:color w:val="373737"/>
          <w:sz w:val="21"/>
          <w:szCs w:val="21"/>
          <w:highlight w:val="yellow"/>
          <w:vertAlign w:val="superscript"/>
        </w:rPr>
        <w:t>2</w:t>
      </w:r>
      <w:proofErr w:type="gramEnd"/>
      <w:r w:rsidRPr="00495C57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</w:t>
      </w:r>
      <w:proofErr w:type="gramStart"/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образовательных</w:t>
      </w:r>
      <w:proofErr w:type="gramEnd"/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организациях</w:t>
      </w:r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  <w:vertAlign w:val="superscript"/>
        </w:rPr>
        <w:t>3</w:t>
      </w:r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4. Формы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обучения по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общеобразовательным программам определяются соответствующими федеральными государственными образовательными стандартами, если иное не установлено Федеральным законом от 29 декабря 2012 г. N 273-ФЗ "Об образовании в Российской Федерации"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4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Допускается сочетание различных форм получения образования и форм обучения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5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5.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Обучение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по индивидуальному учебному плану, в том числе ускоренное обучение, в пределах осваиваемых общеобразовательных программ осуществляется в порядке, установленном локальными нормативными актами образовательной организации.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При прохождении обучения в соответствии с индивидуальным учебным планом его продолжительность может быть изменена образовательной организацией с учетом особенностей и образовательных потребностей конкретного учащегося.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6. Сроки получения начального общего, основного общего и среднего общего образования устанавливаются федеральными государственными образовательными стандартами общего образования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6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lastRenderedPageBreak/>
        <w:t>7. Содержание начального общего, основного общего и среднего общего образования определяется образовательными программами начального общего, основного общего и среднего общего образования.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8. Требования к структуре, объему,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9. Общеобразовательные программы самостоятельно разрабатываются и утверждаются образовательными организациями.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Образовательные организации, осуществляющие образовательную деятельность по имеющим государственную аккредитацию общеобразовательным программам, разрабатывают указанные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7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10. Общеобразовательная программа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 иные компоненты, обеспечивающие воспитание и обучение учащихся, воспитанников (далее - учащиеся).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Учебный план общеобразовательной программы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учащихся и формы их промежуточной аттестации.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11. При реализации общеобразовательных программ используются различные образовательные технологии, в том числе дистанционные образовательные технологии,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электронное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обучение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8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12. Общеобразовательные программы реализуются образовательной организацией как самостоятельно, так и посредством сетевых форм их реализации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9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Для организации реализации общеобразовательных программ с использованием сетевой формы их реализации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программы, в том числе программы, обеспечивающие коррекцию нарушений развития и социальную адаптацию, а также определяют вид, уровень и (или) направленность образовательной программы (часть образовательной программы определенных уровня, вида и направленности), реализуемой с использованием сетевой формы реализации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общеобразовательных программ.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13. При реализации общеобразовательных программ образовательной организацией может применяться форма организации образовательной деятельности, основанная на модульном принципе представления содержания общеобразовательной программы и построения учебных планов, использовании соответствующих образовательных технологий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10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14. В образовательных организациях образовательная деятельность осуществляется на государственном языке Российской Федерации.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В государственных и муниципальных образовательных организациях, расположенных на территории республик Российской Федерации,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Федерации.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11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Общее образование может быть получено на иностранном языке в соответствии с общеобразовательной программой и в порядке, установленном законодательством об образовании и локальными нормативными актами образовательной организации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12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15. Образовательная организация создает условия для реализации общеобразовательных программ.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В образовательной организации могут быть созданы условия для проживания учащихся в интернате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13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16. Образовательная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занятий, которое определяется образовательной организацией.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17. Учебный год в образовательных организациях начинается 1 сентября и заканчивается в соответствии с учебным планом соответствующей общеобразовательной программы. Начало учебного года может переноситься образовательной организацией при реализации общеобразовательной программы в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очно-заочной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форме обучения не более чем на один месяц, в заочной форме обучения - не более чем на три месяца.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В процессе освоения общеобразовательных программ учащимся предоставляются каникулы. Сроки начала и окончания каникул определяются образовательной организацией самостоятельно.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18. Наполняемость классов, за исключением классов компенсирующего обучения, не должна превышать 25 человек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14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19. Освоение 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учащихся. 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lastRenderedPageBreak/>
        <w:t>Формы, периодичность и порядок проведения текущего контроля успеваемости и промежуточной аттестации учащихся определяются образовательной организацией самостоятельно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15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20. Освоение учащимися основных образовательных программ основного общего и среднего общего образования завершается итоговой аттестацией, которая является обязательной.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Лица, осваивающие образовательную программу в форме семейного образования или самообразования либо обучавшиеся по не имеющей государственной аккредитации образовательной программе основного общего или среднего общего образования, вправе пройти экстерном промежуточную и государственную итоговую аттестацию в образовательной организации по имеющим государственную аккредитацию образовательным программам основного общего и среднего общего образования бесплатно.</w:t>
      </w:r>
      <w:proofErr w:type="gramEnd"/>
      <w:r w:rsidRPr="00824B6E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При прохождении указанной аттестации экстерны пользуются академическими правами учащихся по соответствующей образовательной программе.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Учащиеся, освоившие в полном объеме соответствующую образовательную программу учебного года, переводятся в следующий класс.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В следующий класс могут быть условно переведены учащиеся, имеющие по итогам учебного года академическую задолженность по одному учебному предмету.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Ответственность за ликвидацию учащимися академической задолженности в течение следующего учебного года возлагается на их родителей (законных представителей).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Учащиеся в образовательной организации по 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обучение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по адаптированным основным образовательным программам в соответствии с рекомендациями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психолого-медико-педагогической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комиссии либо на обучение по индивидуальному учебному плану.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Лицам, успешно прошедшим государственную итоговую аттестацию по образовательным программам основного общего и среднего общего образования, выдается аттестат об основном общем или среднем общем образовании, подтверждающий получение общего образования соответствующего уровня.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Лицам, успешно прошедшим итоговую аттестацию, выдаются документы об образовании и (или) о квалификации, образцы которых самостоятельно устанавливаются образовательными организациями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16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образовательной организации, выдается справка об обучении или о периоде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обучения по образцу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>, самостоятельно устанавливаемому образовательной организацией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17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b/>
          <w:bCs/>
          <w:color w:val="373737"/>
          <w:sz w:val="21"/>
          <w:szCs w:val="21"/>
        </w:rPr>
        <w:t>III. Особенности организации образовательной деятельности для лиц с ограниченными возможностями здоровья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21. Содержание общего образования и условия организации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обучения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учащихся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18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22. Исходя из категории учащихся с ограниченными возможностями здоровья их численность в классе (группе) не должна превышать 15 человек.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23. В образовательных организациях, осуществляющих образовательную деятельность по адаптированным образовательным программам начального общего, основного общего и среднего общего образования, создаются специальные условия для получения образования учащимися с ограниченными возможностями здоровья: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а) для </w:t>
      </w: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обучающихся</w:t>
      </w:r>
      <w:proofErr w:type="gram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с ограниченными возможностями здоровья по зрению: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адаптация официальных сайтов образовательных организаций в сети "Интернет" с учетом особых потребностей инвалидов по зрению с приведением их к международному стандарту доступности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веб-контента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и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веб-сервисов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(WCAG);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размещение в доступных для учащихся, являющихся слепыми или слабовидящими, местах и в адаптированной форме (с учетом их особых потребностей) справочной информации о расписании лекций, учебных занятий (должна быть выполнена крупным (высота прописных букв не менее 7,5 см) рельефно-контрастным шрифтом (на белом или жёлтом фоне) и продублирована шрифтом Брайля);</w:t>
      </w:r>
      <w:proofErr w:type="gramEnd"/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присутствие ассистента, оказывающего учащемуся необходимую помощь;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обеспечение выпуска альтернативных форматов печатных материалов (крупный шрифт) или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аудиофайлов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>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обеспечение доступа учащегося, являющегося слепым и использующего собаку-поводыря, к зданию образовательной организации, располагающему местом для размещения собаки-поводыря в часы обучения самого учащегося;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б) для учащихся с ограниченными возможностями здоровья по слуху: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определять с учетом размеров помещения);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обеспечение надлежащими звуковыми средствами воспроизведения информации;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lastRenderedPageBreak/>
        <w:t>обеспечение получения информации с использованием русского жестового языка (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сурдоперевода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,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тифлосурдоперевода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>);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в) для учащихся, имеющих нарушения опорно-двигательного аппарата: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обеспечение беспрепятственного доступа учащихся в учебные помещения, столовые, туалетные и другие помещения образовательной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24. Для получения без дискриминации качественного образования лицами с ограниченными возможностями здоровья, создаются: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необходимые условия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</w:t>
      </w:r>
      <w:r w:rsidRPr="008B5AF2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19</w:t>
      </w:r>
      <w:r w:rsidRPr="008B5AF2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25. В образовательных организациях, осуществляющих образовательную деятельность по адаптированным образовательным программам для слабослышащих учащихся (имеющих частичную потерю слуха и различную степень недоразвития речи) и позднооглохших учащихся (оглохших в дошкольном или школьном возрасте, но сохранивших самостоятельную речь), создаются два отделения: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1 отделение - для учащихся с легким недоразвитием речи, обусловленным нарушением слуха;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 отделение - для учащихся с глубоким недоразвитием речи, обусловленным нарушением слуха.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26. В образовательной организации, осуществляющей образовательную деятельность по адаптированным образовательным программам, допускается совместное обучение слепых и слабовидящих учащихся, а также учащихся с пониженным зрением, страдающих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амблиопией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 и косоглазием и нуждающихся в офтальмологическом сопровождении.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Основой обучения слепых учащихся является система Брайля.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27. В образовательных организациях, осуществляющих образовательную деятельность по адаптированным образовательным программам для учащихся, имеющих тяжелые нарушения речи, создаются два отделения: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 xml:space="preserve">1 отделение - для учащихся, имеющих общее недоразвитие речи тяжелой степени (алалия, дизартрия, </w:t>
      </w: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ринолалия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>, афазия), а также учащихся, имеющих общее недоразвитие речи, сопровождающееся заиканием;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 отделение - для учащихся с тяжелой формой заикания при нормальном развитии речи.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В составе 1 и 2 отделений комплектуются классы (группы) учащихся, имеющих однотипные формы речевой патологии, с обязательным учетом уровня их речевого развития.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28. В случае если учащиеся завершают освоение адаптированных основных образовательных программ основного общего образования до достижения совершеннолетия и не могут быть трудоустроены, для них открываются классы (группы) с углубленным изучением отдельных учебных предметов, предметных областей соответствующей образовательной программы.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29. В образовательной организации, осуществляющей образовательную деятельность по адаптированным образовательным программам, допускается: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совместное обучение учащихся с задержкой психического развития и учащихся с расстройством </w:t>
      </w:r>
      <w:proofErr w:type="spell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аутистического</w:t>
      </w:r>
      <w:proofErr w:type="spell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спектра, интеллектуальное развитие которых сопоставимо с задержкой психического развития;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совместное </w:t>
      </w:r>
      <w:proofErr w:type="gram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обучение по</w:t>
      </w:r>
      <w:proofErr w:type="gram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образовательным программам для учащихся с умственной отсталостью и учащихся с расстройством </w:t>
      </w:r>
      <w:proofErr w:type="spell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аутистического</w:t>
      </w:r>
      <w:proofErr w:type="spell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спектра, интеллектуальное развитие которых сопоставимо с умственной отсталостью (не более одного ребенка в один класс).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Учащимся с расстройством </w:t>
      </w:r>
      <w:proofErr w:type="spell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аутистического</w:t>
      </w:r>
      <w:proofErr w:type="spell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спектра, интеллектуальное развитие которых сопоставимо с задержкой психического развития, на период адаптации к нахождению в образовательной организации (от полугода до 1 года) организуется специальное сопровождение.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Для успешной адаптации учащихся с расстройствами </w:t>
      </w:r>
      <w:proofErr w:type="spell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аутистического</w:t>
      </w:r>
      <w:proofErr w:type="spell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спектра на групповых занятиях кроме учителя присутствует воспитатель (</w:t>
      </w:r>
      <w:proofErr w:type="spell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тьютор</w:t>
      </w:r>
      <w:proofErr w:type="spell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), организуются индивидуальные занятия с педагогом-психологом по развитию навыков коммуникации, поддержке эмоционального и социального развития таких детей из расчета 5-8 учащихся с расстройством </w:t>
      </w:r>
      <w:proofErr w:type="spell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аутистического</w:t>
      </w:r>
      <w:proofErr w:type="spell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спектра на одну ставку должности педагога-психолога.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30. </w:t>
      </w:r>
      <w:proofErr w:type="gram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Реализация адаптированных основных образовательных программ в части трудового обучения осуществляется исходя из региональных условий, ориентированных на потребность в рабочих кадрах, и с учетом индивидуальных особенностей психофизического развития, здоровья, возможностей, а также интересов учащихся с ограниченными возможностями здоровья и их родителей (законных представителей) на основе выбора профиля труда, включающего в себя подготовку учащегося для индивидуальной трудовой деятельности.</w:t>
      </w:r>
      <w:proofErr w:type="gramEnd"/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lastRenderedPageBreak/>
        <w:t>В классы (группы) с углубленным изучением отдельных учебных предметов, предметных областей соответствующей образовательной программы принимаются учащиеся, окончившие 9 (10) класс. Квалификационные разряды выпускникам присваиваются только администрацией заинтересованного предприятия или организацией профессионального образования. Учащимся, не получившим квалификационного разряда, выдается свидетельство об обучении и характеристика с перечнем работ, которые они способны выполнять самостоятельно.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31. В образовательных организациях, осуществляющих образовательную деятельность по адаптированным основным образовательным программам для учащихся с умственной отсталостью, создаются классы (группы) для учащихся с умеренной и тяжелой умственной отсталостью.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В классы (группы), группы продленного дня для учащихся с умеренной и тяжелой умственной отсталостью принимаются дети, не имеющие медицинских противопоказаний для пребывания в образовательной организации, владеющие элементарными навыками самообслуживания.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32. При организации образовательной деятельности по адаптированной основной образовательной программе создаются условия для лечебно-восстановительной работы, организации образовательной деятельности и коррекционных занятий с учетом особенностей учащихся из расчета по одной штатной единице: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учителя-дефектолога (сурдопедагога, тифлопедагога) на каждые 6-12 учащихся с ограниченными возможностями здоровья;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учителя-логопеда на каждые 6-12 учащихся с ограниченными возможностями здоровья;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color w:val="373737"/>
          <w:sz w:val="21"/>
          <w:szCs w:val="21"/>
        </w:rPr>
        <w:t>педагога-психолога на каждые 20 учащихся с ограниченными возможностями здоровья;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proofErr w:type="spellStart"/>
      <w:r w:rsidRPr="008B5AF2">
        <w:rPr>
          <w:rFonts w:ascii="Arial" w:eastAsia="Times New Roman" w:hAnsi="Arial" w:cs="Arial"/>
          <w:color w:val="373737"/>
          <w:sz w:val="21"/>
          <w:szCs w:val="21"/>
        </w:rPr>
        <w:t>тьютора</w:t>
      </w:r>
      <w:proofErr w:type="spellEnd"/>
      <w:r w:rsidRPr="008B5AF2">
        <w:rPr>
          <w:rFonts w:ascii="Arial" w:eastAsia="Times New Roman" w:hAnsi="Arial" w:cs="Arial"/>
          <w:color w:val="373737"/>
          <w:sz w:val="21"/>
          <w:szCs w:val="21"/>
        </w:rPr>
        <w:t>, ассистента (помощника) на каждые 1-6 учащихся с ограниченными возможностями здоровья.</w:t>
      </w:r>
    </w:p>
    <w:p w:rsidR="008B5AF2" w:rsidRPr="00887634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  <w:highlight w:val="yellow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33. Для учащихся, нуждающихся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обучение по общеобразовательным программам организуется на дому или </w:t>
      </w:r>
      <w:proofErr w:type="gram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в</w:t>
      </w:r>
      <w:proofErr w:type="gram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медицинских организациях</w:t>
      </w: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  <w:vertAlign w:val="superscript"/>
        </w:rPr>
        <w:t>20</w:t>
      </w: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Порядок регламентации и оформления отношений государственной и муниципальной образовательной организации и родителей (законных представителей) учащихся, нуждающихся в длительном лечении, а также детей-инвалидов в части организации </w:t>
      </w:r>
      <w:proofErr w:type="gramStart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обучения по</w:t>
      </w:r>
      <w:proofErr w:type="gramEnd"/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 xml:space="preserve">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</w:t>
      </w: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  <w:vertAlign w:val="superscript"/>
        </w:rPr>
        <w:t>21</w:t>
      </w:r>
      <w:r w:rsidRPr="00887634">
        <w:rPr>
          <w:rFonts w:ascii="Arial" w:eastAsia="Times New Roman" w:hAnsi="Arial" w:cs="Arial"/>
          <w:color w:val="373737"/>
          <w:sz w:val="21"/>
          <w:szCs w:val="21"/>
          <w:highlight w:val="yellow"/>
        </w:rPr>
        <w:t>.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4 статьи 63 Федерального закона от 29 декабря 2012 г. N 273-ФЗ "Об образовании в Российской Федерации" (Собрание законодательства Российской Федерации, 2012, N 53, ст. 7598; 2013, N19,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2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5 статьи 63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3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3 статьи 17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4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5 статьи 17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5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4 статьи 17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6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4 статьи 11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7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7 статьи 12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8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2 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9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1 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10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3 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2013, N19,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11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3 статьи 14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lastRenderedPageBreak/>
        <w:t>12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5 статьи 14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13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7 статьи 66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14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Пункт 10.1 Санитарно-эпидемиологических требований к условиям и организации обучения в общеобразовательных учреждениях "Санитарно-эпидемиологические правила и нормативы </w:t>
      </w:r>
      <w:proofErr w:type="spellStart"/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СанПиН</w:t>
      </w:r>
      <w:proofErr w:type="spellEnd"/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 2.4.2.2821-10", утвержденных постановлением Главного государственного санитарного врача Российской Федерации от 29 декабря 2010 г. N 189 (зарегистрированы Министерством юстиции Российской Федерации 3 марта 2011 г., регистрационный N 19993), с изменениями, внесенными постановлением Главного государственного санитарного врача Российской Федерации от 29 июня 2011</w:t>
      </w:r>
      <w:proofErr w:type="gramEnd"/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 г. N 85 (зарегистрированы Министерством юстиции Российской Федерации 15 декабря 2011 г., регистрационный N 22637)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15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1 статьи 58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16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3 статьи 60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17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12 статьи 60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18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1 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7598; 2013, N19,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19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Пункт 1 части 5 статьи 5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20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5 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8B5AF2" w:rsidRPr="008B5AF2" w:rsidRDefault="008B5AF2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73737"/>
          <w:sz w:val="21"/>
          <w:szCs w:val="21"/>
        </w:rPr>
      </w:pP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21</w:t>
      </w:r>
      <w:r w:rsidRPr="008B5AF2">
        <w:rPr>
          <w:rFonts w:ascii="Arial" w:eastAsia="Times New Roman" w:hAnsi="Arial" w:cs="Arial"/>
          <w:i/>
          <w:iCs/>
          <w:color w:val="373737"/>
          <w:sz w:val="21"/>
          <w:szCs w:val="21"/>
        </w:rPr>
        <w:t>Часть 6 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PT Serif" w:hAnsi="PT Serif" w:cs="Tahoma"/>
          <w:color w:val="373737"/>
          <w:kern w:val="36"/>
          <w:sz w:val="38"/>
          <w:szCs w:val="38"/>
        </w:rPr>
      </w:pPr>
      <w:r>
        <w:rPr>
          <w:rFonts w:ascii="PT Serif" w:hAnsi="PT Serif" w:cs="Tahoma"/>
          <w:color w:val="373737"/>
          <w:kern w:val="36"/>
          <w:sz w:val="38"/>
          <w:szCs w:val="38"/>
        </w:rPr>
        <w:t>Приказ Министерства образования и науки Российской Федерации (</w:t>
      </w:r>
      <w:proofErr w:type="spellStart"/>
      <w:r>
        <w:rPr>
          <w:rFonts w:ascii="PT Serif" w:hAnsi="PT Serif" w:cs="Tahoma"/>
          <w:color w:val="373737"/>
          <w:kern w:val="36"/>
          <w:sz w:val="38"/>
          <w:szCs w:val="38"/>
        </w:rPr>
        <w:t>Минобрнауки</w:t>
      </w:r>
      <w:proofErr w:type="spellEnd"/>
      <w:r>
        <w:rPr>
          <w:rFonts w:ascii="PT Serif" w:hAnsi="PT Serif" w:cs="Tahoma"/>
          <w:color w:val="373737"/>
          <w:kern w:val="36"/>
          <w:sz w:val="38"/>
          <w:szCs w:val="38"/>
        </w:rPr>
        <w:t xml:space="preserve"> России) от 13 декабря 2013 г. N 1342 г. Москва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PT Serif" w:hAnsi="PT Serif" w:cs="Tahoma"/>
          <w:color w:val="373737"/>
          <w:sz w:val="23"/>
          <w:szCs w:val="23"/>
        </w:rPr>
      </w:pPr>
      <w:r>
        <w:rPr>
          <w:rFonts w:ascii="PT Serif" w:hAnsi="PT Serif" w:cs="Tahoma"/>
          <w:color w:val="373737"/>
          <w:sz w:val="23"/>
          <w:szCs w:val="23"/>
        </w:rPr>
        <w:t xml:space="preserve">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 августа 2013 г. N 1015" 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b/>
          <w:bCs/>
          <w:color w:val="373737"/>
          <w:sz w:val="21"/>
          <w:szCs w:val="21"/>
        </w:rPr>
        <w:t>Зарегистрирован в Минюсте РФ 7 февраля 2014 г.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b/>
          <w:bCs/>
          <w:color w:val="373737"/>
          <w:sz w:val="21"/>
          <w:szCs w:val="21"/>
        </w:rPr>
        <w:t>Регистрационный N 31250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b/>
          <w:bCs/>
          <w:color w:val="373737"/>
          <w:sz w:val="21"/>
          <w:szCs w:val="21"/>
        </w:rPr>
        <w:t>Приказываю: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proofErr w:type="gramStart"/>
      <w:r>
        <w:rPr>
          <w:rFonts w:ascii="Arial" w:hAnsi="Arial" w:cs="Arial"/>
          <w:color w:val="373737"/>
          <w:sz w:val="21"/>
          <w:szCs w:val="21"/>
        </w:rPr>
        <w:t>Внести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 августа 2013 г. N 1015 (зарегистрирован Министерством юстиции Российской Федерации 1 октября 2013 г., регистрационный N 30067), следующие изменения:</w:t>
      </w:r>
      <w:proofErr w:type="gramEnd"/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color w:val="373737"/>
          <w:sz w:val="21"/>
          <w:szCs w:val="21"/>
        </w:rPr>
        <w:t>а) в пункте 20: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color w:val="373737"/>
          <w:sz w:val="21"/>
          <w:szCs w:val="21"/>
        </w:rPr>
        <w:t>абзац четвертый изложить в следующей редакции: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color w:val="373737"/>
          <w:sz w:val="21"/>
          <w:szCs w:val="21"/>
        </w:rPr>
        <w:t>"Учащиеся, не прошедшие промежуточной аттестации по уважительным причинам или имеющие академическую задолженность, переводятся в следующий класс условно</w:t>
      </w:r>
      <w:r>
        <w:rPr>
          <w:rFonts w:ascii="Arial" w:hAnsi="Arial" w:cs="Arial"/>
          <w:color w:val="373737"/>
          <w:sz w:val="21"/>
          <w:szCs w:val="21"/>
          <w:vertAlign w:val="superscript"/>
        </w:rPr>
        <w:t>16</w:t>
      </w:r>
      <w:r>
        <w:rPr>
          <w:rFonts w:ascii="Arial" w:hAnsi="Arial" w:cs="Arial"/>
          <w:color w:val="373737"/>
          <w:sz w:val="21"/>
          <w:szCs w:val="21"/>
        </w:rPr>
        <w:t>.";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color w:val="373737"/>
          <w:sz w:val="21"/>
          <w:szCs w:val="21"/>
        </w:rPr>
        <w:t>дополнить сноской 16 следующего содержания: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color w:val="373737"/>
          <w:sz w:val="21"/>
          <w:szCs w:val="21"/>
        </w:rPr>
        <w:t>"</w:t>
      </w:r>
      <w:r>
        <w:rPr>
          <w:rFonts w:ascii="Arial" w:hAnsi="Arial" w:cs="Arial"/>
          <w:color w:val="373737"/>
          <w:sz w:val="21"/>
          <w:szCs w:val="21"/>
          <w:vertAlign w:val="superscript"/>
        </w:rPr>
        <w:t>16</w:t>
      </w:r>
      <w:r>
        <w:rPr>
          <w:rFonts w:ascii="Arial" w:hAnsi="Arial" w:cs="Arial"/>
          <w:color w:val="373737"/>
          <w:sz w:val="21"/>
          <w:szCs w:val="21"/>
        </w:rPr>
        <w:t xml:space="preserve"> Часть 8 статьи 58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23, ст. 2878; N 27, ст. 3462; N 30, ст. 4036; N 48, ст. 6165).";</w:t>
      </w:r>
    </w:p>
    <w:p w:rsidR="009F6B4B" w:rsidRDefault="009F6B4B" w:rsidP="00495C5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73737"/>
          <w:sz w:val="21"/>
          <w:szCs w:val="21"/>
        </w:rPr>
      </w:pPr>
      <w:r>
        <w:rPr>
          <w:rFonts w:ascii="Arial" w:hAnsi="Arial" w:cs="Arial"/>
          <w:color w:val="373737"/>
          <w:sz w:val="21"/>
          <w:szCs w:val="21"/>
        </w:rPr>
        <w:t>б) сноски 16 - 21 считать соответственно сносками 17 - 22.</w:t>
      </w:r>
    </w:p>
    <w:p w:rsidR="006C1B0E" w:rsidRDefault="006C1B0E" w:rsidP="00495C57">
      <w:pPr>
        <w:spacing w:after="0" w:line="240" w:lineRule="auto"/>
        <w:ind w:firstLine="567"/>
        <w:jc w:val="both"/>
      </w:pPr>
    </w:p>
    <w:sectPr w:rsidR="006C1B0E" w:rsidSect="00495C57">
      <w:pgSz w:w="11906" w:h="16838"/>
      <w:pgMar w:top="426" w:right="707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5AF2"/>
    <w:rsid w:val="00495C57"/>
    <w:rsid w:val="006C1B0E"/>
    <w:rsid w:val="00824B6E"/>
    <w:rsid w:val="00887634"/>
    <w:rsid w:val="008B5AF2"/>
    <w:rsid w:val="009F6B4B"/>
    <w:rsid w:val="00B27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5AF2"/>
    <w:rPr>
      <w:color w:val="344A64"/>
      <w:u w:val="single"/>
      <w:bdr w:val="none" w:sz="0" w:space="0" w:color="auto" w:frame="1"/>
    </w:rPr>
  </w:style>
  <w:style w:type="character" w:customStyle="1" w:styleId="tik-text1">
    <w:name w:val="tik-text1"/>
    <w:basedOn w:val="a0"/>
    <w:rsid w:val="008B5AF2"/>
    <w:rPr>
      <w:color w:val="B5B5B5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8B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4560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1790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9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46089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16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12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2764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04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0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4" w:color="555555"/>
                                        <w:left w:val="dotted" w:sz="6" w:space="4" w:color="555555"/>
                                        <w:bottom w:val="dotted" w:sz="6" w:space="4" w:color="555555"/>
                                        <w:right w:val="dotted" w:sz="6" w:space="4" w:color="555555"/>
                                      </w:divBdr>
                                      <w:divsChild>
                                        <w:div w:id="134593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8017809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299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23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5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8053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29356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1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23230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54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0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845153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50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39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4" w:color="555555"/>
                                        <w:left w:val="dotted" w:sz="6" w:space="4" w:color="555555"/>
                                        <w:bottom w:val="dotted" w:sz="6" w:space="4" w:color="555555"/>
                                        <w:right w:val="dotted" w:sz="6" w:space="4" w:color="555555"/>
                                      </w:divBdr>
                                      <w:divsChild>
                                        <w:div w:id="144757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7149283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6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6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89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4114</Words>
  <Characters>23453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5</cp:revision>
  <dcterms:created xsi:type="dcterms:W3CDTF">2014-02-23T09:27:00Z</dcterms:created>
  <dcterms:modified xsi:type="dcterms:W3CDTF">2014-02-23T10:00:00Z</dcterms:modified>
</cp:coreProperties>
</file>