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50" w:rsidRPr="00C23850" w:rsidRDefault="00C23850" w:rsidP="00DF2F16">
      <w:pPr>
        <w:ind w:firstLine="0"/>
        <w:jc w:val="left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_GoBack"/>
      <w:bookmarkEnd w:id="0"/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Зарегистрировано в Минюсте России 14 августа 2015 г. N 38528</w:t>
      </w:r>
    </w:p>
    <w:p w:rsidR="00C23850" w:rsidRDefault="00C23850" w:rsidP="00DF2F16"/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ФЕДЕРАЛЬНАЯ СЛУЖБА ПО НАДЗОРУ В СФЕРЕ ЗАЩИТЫ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ПРАВ ПОТРЕБИТЕЛЕЙ И БЛАГОПОЛУЧИЯ ЧЕЛОВЕКА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ГЛАВНЫЙ ГОСУДАРСТВЕННЫЙ САНИТАРНЫЙ ВРАЧ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РОССИЙСКОЙ ФЕДЕРАЦИИ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ПОСТАНОВЛЕНИЕ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от 10 июля 2015 г. N 26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ОБ УТВЕРЖДЕНИИ САНПИН 2.4.2.3286-15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"САНИТАРНО-ЭПИДЕМИОЛОГИЧЕСКИЕ ТРЕБОВАНИЯ К УСЛОВИЯМ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И ОРГАНИЗАЦИИ ОБУЧЕНИЯ И ВОСПИТАНИЯ В ОРГАНИЗАЦИЯХ,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ОСУЩЕСТВЛЯЮЩИХ ОБРАЗОВАТЕЛЬНУЮ ДЕЯТЕЛЬНОСТЬ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ПО АДАПТИРОВАННЫМ ОСНОВНЫМ ОБЩЕОБРАЗОВАТЕЛЬНЫМ ПРОГРАММАМ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ДЛЯ ОБУЧАЮЩИХСЯ С ОГРАНИЧЕННЫМИ ВОЗМОЖНОСТЯМИ ЗДОРОВЬЯ"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В соответствии с Федеральным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законом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от 30.03.1999 N 52-ФЗ "О санитарно-эпидемиологическом благополучии населения" (Собрание законодательства Российской Федерации, 1999, N 14, ст. 1650; 2002, N 1 (ч. I), ст. 2; 2003, N 2, ст. 167; N 27 (ч. I), ст. 2700; 2004, N 35, ст. 3607; 2005, N 19, ст. 1752; 2006, N 1, ст. 10; N 52 (ч. I), ст. 5498; 2007, N 1 (ч. I), ст. 21, ст. 29; N 27, ст. 3213; N 46, ст. 5554; N 49, ст. 6070; 2008, N 24, ст. 2801; N 29 (ч. I), ст. 3418; N 30 (ч. II), ст. 3616; N 44, ст. 4984; N 52 (ч. I), ст. 6223; 2009, N 1, ст. 17; 2010, N 40, ст. 4969; 2011, N 1, ст. 6; N 30 (ч. I), ст. 4563, ст. 4590, ст. 4591, ст. 4596; N 50, ст. 7359; 2012, N 24, ст. 3069; N 26, ст. 3446; 2013, N 27, ст. 3477; N 30 (ч. I), ст. 4079; N 48, ст. 6165; 2014, N 26 (ч. I), ст. 3366, ст. 3377; 2015, N 1 (часть I), ст. 11) и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постановлением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2004, N 8, ст. 663; 2004, N 47, ст. 4666; 2005, N 39, ст. 3953) постановляю: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1. Утвердить санитарно-эпидемиологические правила и нормативы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2.4.2.3286-15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(приложение).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2. Ввести в действие санитарно-эпидемиологические правила и нормативы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2.4.2.3286-15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с 01.09.2016.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А.Ю.ПОПОВА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lastRenderedPageBreak/>
        <w:t>Приложение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Утверждены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постановлением Главного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государственного санитарного врача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Российской Федерации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от 10.07.2015 N 26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САНИТАРНО-ЭПИДЕМИОЛОГИЧЕСКИЕ ТРЕБОВАНИЯ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К УСЛОВИЯМ И ОРГАНИЗАЦИИ ОБУЧЕНИЯ И ВОСПИТАНИЯ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 ОРГАНИЗАЦИЯХ, ОСУЩЕСТВЛЯЮЩИХ ОБРАЗОВАТЕЛЬНУЮ ДЕЯТЕЛЬНОСТЬ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ПО АДАПТИРОВАННЫМ ОСНОВНЫМ ОБЩЕОБРАЗОВАТЕЛЬНЫМ ПРОГРАММАМ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ДЛЯ ОБУЧАЮЩИХСЯ С ОГРАНИЧЕННЫМИ ВОЗМОЖНОСТЯМИ ЗДОРОВЬЯ</w:t>
      </w:r>
    </w:p>
    <w:p w:rsidR="00C23850" w:rsidRDefault="00C23850" w:rsidP="00DF2F16"/>
    <w:p w:rsidR="00C23850" w:rsidRDefault="00C23850" w:rsidP="00DF2F16"/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Медицинский кабинет размещается рядом с палатами изолятора и оборудуется отдельным входом из коридора.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Буфетная изолятора оборудуется двумя моечными ваннами и баком для дезинфекции посуды, шкафом для хранения посуды и инвентаря, столом. Возможно использование стерилизующей аппаратуры.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4.28. Стены, потолки помещений должны быть гладкими, без щелей, трещин, дефектов, деформаций, признаков поражений грибком, следов подтеков и иметь отделку, допускающую уборку влажным способом и дезинфекцию.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Стены в помещениях с влажным режимом (душевых, ванных комнатах умывальных, санитарных узлах, постирочных, гладильных), кладовых для хранения чистого и грязного белья, помещениях пищеблока облицовываются глазурованной плиткой или другими влагостойкими материалами на высоту не менее 1,8 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отделки потолков используются водоотталкивающие (влагостойкие) краски.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Используемые строительные и отделочные материалы должны быть безвредными для здоровья человека, допускающие уборку влажным способом с применением моющих и дезинфицирующих средств.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 учетом климатических условий во вновь строящихся зданиях полы в помещениях, расположенных на первом этаже, допускается предусматривать утепленными и (или) отапливаемыми, с регулируемым температурным режимом.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4.29. Игрушки, игровое оборудование, мебель, оборудование для занятий должны быть безвредными для здоровья и соответствовать росто-возрастным особенностям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4.30. В организациях для обучающихся с ОВЗ предусматривается кабинет психолога.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V. Требования к воздушно-тепловому режиму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5.1. Здания организаций для обучающихся с ОВЗ оборудуются системами отопления и вентиляции.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Ограждения отопительных приборов должны быть выполнены из материалов, разрешенных к применению и безопасных для здоровья обучающихся.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Очистка и контроль за эффективностью работы вентиляционных систем осуществляются не реже одного раза в год.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Для вновь строящихся и реконструируемых зданий организаций для обучающихся с ОВЗ не допускается использовать печное отопление.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наличии печного отопления в существующих зданиях организации для обучающихся с ОВЗ топка устраивается в коридоре.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обучающихся.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5.2. Температура воздуха в учебных помещениях и кабинетах, кабинетах психолога и логопеда, лабораториях, актовом зале, столовой, рекреациях, библиотеке, вестибюле, гардеробе должна составлять 18 - 24 °C; в спортзале и комнатах для проведения секционных занятий, мастерских - 17 - 20 °C; раздевальных комнатах спортивного зала - 20 - 22 °C.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Температура воздуха в гардеробных (раздевальных), жилых комнатах (спальнях), помещениях для отдыха должна составлять 20 - 22 °C; санитарных узлах, умывальных, комнате гигиены девочек - 19 - 21 °C; душевых - 24 - 26 °C.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Относительная влажность воздуха помещений должна составлять 40 - 60% во все периоды года, скорость движения воздуха не более 0,1 м/сек.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5.3. Для контроля температурного режима учебные помещения, спальни, игровые, помещения медицинского назначения оснащаются бытовыми термометрами.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5.4. Все помещения должны ежедневно проветриваться. Проветривание проводится через фрамуги и форточки в отсутствие детей и заканчивается за 30 минут до их возвращения с прогулки или занятий. В жилых помещениях (спальнях) проветривание проводят до укладывания детей. Не допускается проветривание помещений через туалетные комнаты.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проветривании допускается кратковременное снижение температуры воздуха в помещении по сравнению с нормативным уровнем, но не более чем на 1 - 2 °C. В физкультурном зале при достижении температуры воздуха 14 °C проветривание прекращается.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Учебные помещения проветриваются во время перемен, а рекреационные помещения - во время учебных занятий.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Сквозное проветривание учебных помещений проводится до начала занятий и после их окончания (при наличии двух смен обучения - после каждой смены).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теплое время года широкая односторонняя аэрация всех помещений допускается в присутствии детей.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5.5. При замене оконных блоков площадь остекления и площадь открывающихся элементов не должны уменьшаться по сравнению с проектом построенного здания.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Плоскость открытия окон и фрамуг (форточек) должна обеспечивать эффективность проветривания и соблюдения коэффициента аэрации не менее 1/50. Окна и фрамуги (форточки) должны быть в рабочем состоянии постоянно и функционировать в любое время года.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5.6. Концентрации вредных веществ в воздухе помещений не должны превышать предельно допустимые концентрации (ПДК) для атмосферного воздуха населенных мест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ГН 2.1.6.1338-03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"Предельно допустимые концентрации (ПДК) загрязняющих веществ в атмосферном воздухе населенных мест" (утверждены постановлением Главного государственного санитарного врача Российской Федерации от 30.05.2003 N 114, зарегистрированным Минюстом России 11.06.2003, регистрационный N 4679, с изменениями, внесенными постановлениями Главного государственного санитарного врача Российской Федерации: постановлением от 17.10.2003 N 150 (зарегистрировано Минюстом России 21.10.2003, регистрационный N 5187); постановлением от 03.11.2005 N 24 (зарегистрировано Минюстом России 02.12.2005, регистрационный N 7225); постановлением от 03.11.2005 N 26 (зарегистрировано Минюстом России 02.12.2005, регистрационный N 7224); постановлением от 19.07.2006 N 15 (зарегистрировано Минюстом России 27.07.2006, регистрационный N 8117); постановлением от 04.02.2008 N 6 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(зарегистрировано Минюстом России 29.02.2008, регистрационный N 11260); постановлением от 18.08.2008 N 49 (зарегистрировано Минюстом России 04.09.2008, регистрационный N 12223); постановлением от 27.01.2009 N 6 (зарегистрировано Минюстом России 16.02.2009, регистрационный N 13357); постановлением от 09.04.2009 N 22 (зарегистрировано Минюстом России 18.05.2009, регистрационный N 13934); постановлением от 19.04.2010 N 26 (зарегистрировано Минюстом России 19.05.2010, регистрационный N 17280); постановлением от 12.07.2011 N 98 (зарегистрировано Минюстом России 30.08.2011, регистрационный N 21709); постановлением от 07.04.2014 N 27 (зарегистрировано Минюстом России 11.04.2014, регистрационный N 31909); постановлением от 17.06.2014 N 37 (зарегистрировано Минюстом России 04.07.2014, регистрационный N 32967); постановлением от 27.11.2014 N 76 (зарегистрировано Минюстом России 26.12.2014, регистрационный N 35425); постановлением от 12.01.2015 N 3 (зарегистрировано Минюстом России 09.02.2015, регистрационный N 35937).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VI. Требования к естественному, искусственному освещению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и инсоляции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6.1. Помещения должны иметь естественное и искусственное освещение. Уровни естественного и искусственного освещения в помещениях должны соответствовать гигиеническим требованиям к естественному, искусственному и совмещенному освещению жилых и общественных зданий &lt;1&gt; и настоящим санитарным правилам.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2.2.1/2.1.1.1278-03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"Гигиенические требования к естественному, искусственному и совмещенному освещению жилых и общественных зданий" (утверждены постановлением Главного государственного санитарного врача Российской Федерации от 08.04.2003 N 34, зарегистрированным Минюстом России 23.04.2003, регистрационный N 4443, с изменениями, внесенными постановлением Главного государственного санитарного врача Российской Федерации от 15.03.2010 N 20, зарегистрированным Минюстом России 08.04.2010, регистрационный N 16824).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Без естественного освещения допускается проектировать снарядные, душевые (ванные), туалеты при спортивном зале; туалеты для персонала; кладовые и складские помещения; помещения для хранения и обработки уборочного инвентаря.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6.2. Окна учебных помещений должны быть ориентированы на южные, юго-восточные и восточные стороны горизонта. На северные стороны горизонта могут быть ориентированы окна кабинетов черчения, рисования, помещение кухни. Ориентация кабинетов информатики - на север, северо-восток.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6.3. Для обучающихся с нарушениями зрения учебные помещения и читальные залы оборудуются комбинированной системой общего искусственного и местного освещения. Суммарный уровень освещенности от общего и местного освещения должен составлять: для обучающихся с высокой степенью осложненной близорукости и высокой степени дальнозоркостью - 1000 лк; для обучающихся с поражением сетчатки и зрительного нерва (без светобоязни) - 1000 - 1500 лк; для обучающихся со светобоязнью - не более 500 лк.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детей со светобоязнью над учебными столами предусматривается раздельное включение отдельных групп светильников общего освещения.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6.4. В помещениях, имеющих зоны с разными условиями естественного освещения и различными режимами работ, предусматривается раздельное управление освещением таких зон.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6.5. Окна в учебных и жилых помещениях (спальнях), помещениях для отдыха, игр и приготовление уроков в зависимости от климатической зоны оборудуются регулируемыми солнцезащитными устройствами.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Зашторивание окон в спальных помещениях осуществляется во время сна обучающихся, в остальное время шторы раздвигаются и размещаются в простенках между окнами, обеспечивая инсоляцию помещения.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Допускается в качестве солнцезащитных устройств использовать шторы (или жалюзи) светлых тонов со светорассеивающими и светопропускающими свойствами. Солнцезащитные устройства на окнах не должны уменьшать светоактивную площадь оконного проема.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Используемый для жалюзи материал должен допускать влажную обработку, с использованием моющих и дезинфицирующих растворов.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6.6. Для рационального использования дневного света и равномерного освещения учебных помещений используются отделочные материалы и краски, создающие матовую поверхность с коэффициентами отражения: для потолка - 0,8 - 0,9; для стен - 0,6 - 0,7; для пола - 0,4 - 0,5; для мебели и парт - 0,45; для классных досок - 0,1 - 0,2.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внутренней отделки помещений используются следующие цвета красок: для потолков - белый, для стен учебных помещений - светлые тона желтого, бежевого, розового, зеленого, голубого; для мебели (шкафы, парты) - цвет натурального дерева или светло-зеленый; для классных досок - темно-зеленый, темно-коричневый; для дверей, оконных рам - белый или цвет натурального дерева.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Допускается окрашивание отдельных элементов помещений (не более 25% всей площади помещения) в более яркие цвета.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помещениях для детей с нарушениями зрения окраска дверей и дверных наличников, выступающих частей зданий, границ ступеней, мебели и оборудования должна контрастировать с окраской стен и иметь матовую поверхность.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6.7. Осветительные приборы оборудуются защитной светорассеивающей арматурой для обеспечения равномерного освещения. Чистку осветительных приборов и светорассеивающей арматуры проводят по мере загрязнения, но не реже двух раз в год.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Перегоревшие лампы подлежат своевременной замене.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Неисправные и перегоревшие люминесцентные лампы собираются в контейнер и хранятся в выделенном помещении, недоступном для детей. Вывоз и утилизация ламп осуществляется специализированными организациями.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VII. Требования к водоснабжению и канализации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7.1. Здания организаций для обучающихся с ОВЗ оборудуются централизованными системами хозяйственно-питьевого водоснабжения и канализацией.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отсутствии в населенном пункте централизованного водоснабжения здание оборудуется внутренней системой водоснабжения и обеспечивается подачей воды на пищеблок (кухню), буфетные, помещения медицинского назначения, прачечную (постирочную), санитарно-бытовые помещения (душевые (ванные), умывальные, санитарные узлы, комната гигиены девочек), комнаты для хранения и обработки уборочного инвентаря.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7.2. Вода должна отвечать санитарно-эпидемиологическим требованиям на питьевую воду.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7.3. Подводкой горячей и холодной воды обеспечиваются помещения пищеблока (кухни), буфетные, помещения медицинского назначения, прачечная (постирочная), санитарно-бытовые помещения (душевые (ванные), умывальные, санитарные узлы, комната гигиены девочек), комнаты для хранения и обработки уборочного инвентаря.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lastRenderedPageBreak/>
        <w:t>Умывальные раковины, моечные ванны, душевые установки (ванны) обеспечиваются смесителями.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Полы в помещениях пищеблока, душевых и прачечной (постирочной) оборудуются сливными трапами.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7.4. Предусматривается установка резервных источников горячего водоснабжения с разводкой воды для бесперебойного обеспечения горячей водой помещений пищеблока, буфетных, душевых, комнат гигиены девочек в периоды проведения профилактических и ремонтных работ в котельных, бойлерных и на водопроводных сетях горячего водоснабжения. Не допускается использование горячей воды из системы отопления.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7.5. В районах, где отсутствует централизованная канализация, здания организации для обучающихся с ОВЗ оборудуются внутренней канализацией с устройством выгреба или септика или локальных очистных сооружений.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Не допускается устройство и использование надворных туалетов.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VIII. Требования к организации образовательной деятельности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и режиму дня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8.1. При организации образовательной деятельности учитываются особенности психофизического развития, индивидуальные возможности и состояние здоровья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В зависимости от категории обучающихся с ОВЗ количество детей в классах (группах) комплектуется в соответствии с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Приложением N 1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8.2. Учебные занятия для обучающихся с ОВЗ организуются в первую смену по 5-ти дневной учебной неделе. Учебные занятия начинаются не ранее 8 часов.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организации для обучающихся с ОВЗ может осуществляться присмотр и уход в группах продленного дня при условии создания условий, предусматривающих организацию питания (полдника) и прогулок, а для детей первого года обучения дополнительную организацию дневного сна.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8.3. Основная образовательная программа реализуется через организацию урочной и внеурочной деятельности.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Урочная деятельность состоит из часов обязательной части и части, формируемой участниками отношений.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Внеурочная деятельность формируется из часов, необходимых для обеспечения индивидуальных потребностей обучающихся с ОВЗ и в сумме составляет 10 часов в неделю на каждый класс, из которых не менее 5 часов предусматривается на реализацию обязательных занятий коррекционной направленности, остальные - на развивающую область с учетом возрастных особенностей учащихся и их физиологических потребностей.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Реабилитационно-коррекционные мероприятия могут реализовываться как во время внеурочной деятельности, так и во время урочной деятельности.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8.4. Количество часов, отведенных на освоение обучающимися с ОВЗ основной образовательной программы, состоящей из учебного плана общеобразовательной организации, включающего обязательную часть и часть, формируемую участниками отношений, а также из часов, необходимых для проведения реабилитационно-коррекционных мероприятий, не должно в совокупности превышать величину недельной образовательной нагрузки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Максимальный общий объем недельной образовательной нагрузки (количество учебных занятий), реализуемой через урочную и внеурочную деятельность, не должен превышать гигиенические требования к максимальному общему объему недельной нагрузки обучающихся с ОВЗ, установленные в таблице 1.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Таблица 1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Гигиенические требования к максимальному общему объему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недельной нагрузки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3540"/>
        <w:gridCol w:w="3300"/>
      </w:tblGrid>
      <w:tr w:rsidR="00C23850" w:rsidRPr="00C23850" w:rsidTr="00C23850">
        <w:tc>
          <w:tcPr>
            <w:tcW w:w="280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Классы</w:t>
            </w:r>
          </w:p>
        </w:tc>
        <w:tc>
          <w:tcPr>
            <w:tcW w:w="6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Максимально допустимая недельная нагрузка в академических часах</w:t>
            </w:r>
          </w:p>
        </w:tc>
      </w:tr>
      <w:tr w:rsidR="00C23850" w:rsidRPr="00C23850" w:rsidTr="00C2385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Урочная деятельность (аудиторная недельная нагрузка)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Внеурочная деятельность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&lt;***&gt;</w:t>
            </w:r>
          </w:p>
        </w:tc>
      </w:tr>
      <w:tr w:rsidR="00C23850" w:rsidRPr="00C23850" w:rsidTr="00C23850">
        <w:tc>
          <w:tcPr>
            <w:tcW w:w="964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Начальное общее образование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 (1 дополнительный)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2 - 4 (5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&lt;*&gt;</w:t>
            </w: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, 6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&lt;**&gt;</w:t>
            </w: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9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Основное общее образование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8 - 9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9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Среднее общее образование</w:t>
            </w:r>
          </w:p>
        </w:tc>
      </w:tr>
      <w:tr w:rsidR="00C23850" w:rsidRPr="00C23850" w:rsidTr="00C23850"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10 - 11 (12)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до 10</w:t>
            </w:r>
          </w:p>
        </w:tc>
      </w:tr>
      <w:tr w:rsidR="00C23850" w:rsidRPr="00C23850" w:rsidTr="00C23850">
        <w:tc>
          <w:tcPr>
            <w:tcW w:w="9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Примечание:</w:t>
            </w:r>
          </w:p>
          <w:p w:rsidR="00C23850" w:rsidRPr="00C23850" w:rsidRDefault="00C23850" w:rsidP="00DF2F16">
            <w:pPr>
              <w:ind w:firstLine="31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&lt;*&gt; 5 класс - для глухих, слабослышащих и позднооглохших, слепых и слабовидящих обучающихся и обучающихся с расстройствами аутистического спектра.</w:t>
            </w:r>
          </w:p>
          <w:p w:rsidR="00C23850" w:rsidRPr="00C23850" w:rsidRDefault="00C23850" w:rsidP="00DF2F16">
            <w:pPr>
              <w:ind w:firstLine="31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&lt;**&gt; 6 класс - для глухих обучающихся и обучающихся с расстройствами аутистического спектра.</w:t>
            </w:r>
          </w:p>
          <w:p w:rsidR="00C23850" w:rsidRPr="00C23850" w:rsidRDefault="00C23850" w:rsidP="00DF2F16">
            <w:pPr>
              <w:ind w:firstLine="31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&lt;***&gt; Часы внеурочной деятельности могут быть реализованы как в течение учебной недели, так и в период каникул, в выходные и праздничные дни.</w:t>
            </w:r>
          </w:p>
          <w:p w:rsidR="00C23850" w:rsidRPr="00C23850" w:rsidRDefault="00C23850" w:rsidP="00DF2F16">
            <w:pPr>
              <w:ind w:firstLine="31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Часы, отведенные на внеурочную деятельность, могут быть использованы для: проведения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музеев.</w:t>
            </w:r>
          </w:p>
          <w:p w:rsidR="00C23850" w:rsidRPr="00C23850" w:rsidRDefault="00C23850" w:rsidP="00DF2F16">
            <w:pPr>
              <w:ind w:firstLine="312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Допускается перераспределение часов внеурочной деятельности по годам обучения в пределах одного уровня общего образования, а также их суммирование в течение учебного года.</w:t>
            </w:r>
          </w:p>
        </w:tc>
      </w:tr>
    </w:tbl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8.5. Для предупреждения переутомления в течение недели для обучающихся с ОВЗ должны иметь облегченный учебный день в среду или четверг.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Продолжительность учебной нагрузки на уроке не должна превышать 40 минут, за исключением первого класса.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Продолжительность перемен между уроками составляет не менее 10 минут, большой перемены (после 2 или 3 уроков) - 20 - 30 минут. Вместо одной большой перемены допускается после 2-го и 3-го уроков устанавливать две перемены по 20 минут каждая.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Продолжительность перемены между урочной и внеурочной деятельностью должна составлять не менее 30 минут (за исключением категории обучающихся с умеренной, тяжелой, глубокой умственной отсталостью, с тяжелыми множественными нарушениями развития), обучение которых осуществляется по специальной индивидуальной программе развития.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Рекомендуется организовывать перемены на открытом воздухе. С этой целью, при проведении ежедневной динамической паузы рекомендуется увеличить продолжительность большой перемены до 45 минут, из которых не менее 30 минут отводится на организацию двигательно-активных видов деятельности обучающихся на спортплощадке организации.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8.6. Обучение в первом (первом дополнительном) классе осуществляется с соблюдением следующих дополнительных требований: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использование "ступенчатого" режима обучения в первом полугодии (в сентябре, октябре - по 3 урока в день до 35 минут каждый, в ноябре - декабре - по 4 урока до 35 минут каждый; январь - май - по 4 урока до 40 минут каждый);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обучение проводится без балльного оценивания знаний обучающихся и домашних заданий;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организуются дополнительные недельные каникулы в середине третьей четверти при традиционном режиме обучения.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8.7. Образовательную недельную нагрузку необходимо равномерно распределять в течение учебной недели, при этом объем максимально допустимой нагрузки в течение дня должен составлять: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для обучающихся первых классов - не должен превышать 4 уроков и 1 день в неделю - не более 5 уроков, за счет урока физической культуры;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для обучающихся 2 - 4 классов - не более 5 уроков;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для обучающихся 5 - 6 классов - не более 6 уроков;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для обучающихся 7 - 11 классов - не более 7 уроков.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8.8. Для слабовидящих обучающихся начального общего образования при различных видах учебной деятельности продолжительность непрерывной зрительной нагрузки не должна превышать 10 минут; для слабовидящих обучающихся, осваивающих образовательные программы основного общего и среднего образования, - не более 15 минут.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Обучающиеся с остаточным зрением для усвоения учебной информации по рельефной системе Брайля должны чередовать не менее 2-х раз за урок тактильное восприятие информации с непрерывной зрительной работой по 5 минут.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8.9. Для организации трудового обучения мастерские обеспечиваются необходимым оборудованием и инструментом со специальными приспособлениями, учитывающими особые образовательные потребности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Содержание и методы трудового обучения на каждом этапе должны соответствовать возрасту обучающегося, учебным, воспитательным и коррекционным задачам.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8.10. Организация профильного обучения в 10 - 11 (12) классах не должна приводить к увеличению образовательной нагрузки. Выбору профиля обучения должна предшествовать профориентационная работа.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8.11. Физическое воспитание и адаптивная физическая нагрузка планируется для каждого обучающегося индивидуально в соответствии с рекомендациями специалистов и с учетом характера патологии и степени ограничений здоровья. Дети с ОВЗ занимаются по индивидуальным программам, составленным врачом и педагогом по физическому воспитанию с учетом рекомендаций врачей-специалистов.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8.12. Проведение закаливающих мероприятий осуществляется в соответствии с рекомендациями по закаливанию. Не допускается проведение закаливающих процедур сразу после еды и физических упражнений с большой нагрузкой.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8.13. Организация режима дня обучающихся школьного возраста осуществляется в соответствии с рекомендациями к организации режима дня при дневном и круглосуточном пребывании обучающихся в организациях для обучающихся с ОВЗ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(Приложение N 2)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IX. Требования к организации питания и питьевого режима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9.1. Устройство, содержание и организация работы столовой в части объемно-планировочных и конструктивных решений, санитарно-технического обеспечения, требований к оборудованию, инвентарю, посуде и таре, санитарному состоянию и содержанию помещений, мытью посуды, организации питания и питьевого режима, формированию примерного меню, условий и технологии изготовления блюд, требований к профилактике витаминной и микроэлементной недостаточности, соблюдению правил личной гигиены и прохождению медицинских осмотров персоналом, хранению и перевозке пищевых продуктов, ежедневному ведению документации пищеблока (бракеражные журналы, журнал здоровья и другие) должны соответствовать санитарно-эпидемиологическим требованиям к организации питания обучающихся в общеобразовательных и профессиональных образовательных организациях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2.4.5.2409-08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образования" (утверждены постановлением Главного государственного санитарного врача Российской Федерации от 23.07.2008 N 45, зарегистрированным Минюстом России 07.08.2008, регистрационный N 12085).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9.2. Режим питания и кратность приема пищи должны устанавливаться в зависимости от времени пребывания обучающихся с ОВЗ в организации (дневное или круглосуточное пребывание).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Питьевой режим для обучающихся с ОВЗ должен быть организован круглосуточно.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9.3. Для обучающихся с нарушениями опорно-двигательного аппарата, питание которых осуществляется в учебно-жилой ячейке, необходимо предусмотреть буфетную. Буфетная оборудуется двумя моечными ваннами и баком для дезинфекции посуды, шкафом для хранения посуды и инвентаря, столом.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9.4. Площадь обеденного зала столовой на 1 посадочное место должна составлять не менее 1,6 м2, для обучающихся с нарушениями опорно-двигательного аппарата - не менее 2,3 м2.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X. Санитарно-эпидемиологические требования при организации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медицинского обслуживания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10.1. В организациях для обучающихся с ОВЗ медицинское обслуживание детей осуществляется в соответствии с законодательством Российской Федерации на протяжении всего времени пребывания обучающихся в организации.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10.2. При подозрении на случай инфекционного заболевания обучающегося с ОВЗ помещают в изолятор до его госпитализации в лечебное учреждение. Обучающиеся допускаются к учебным занятиям после каждого перенесенного заболевания только по заключению врача.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10.3. При регистрации случаев инфекционных заболеваний в организации для обучающихся с ОВЗ проводятся санитарно-противоэпидемические (профилактические) мероприятия: на период нахождения заболевшего ребенка в организации до его госпитализации в инфекционное отделение лечебного учреждения проводится текущая дезинфекция в окружении больного; после госпитализации заболевшего ребенка проводится заключительная дезинфекция и проветривание помещений. При установлении в организации для обучающихся с ОВЗ карантина проводится профилактическая дезинфекция.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Дезинфекционные мероприятия проводятся в соответствии с действующими нормативно-методическими документами с использованием средств, разрешенных в установленном порядке для применения в детских учреждениях. Все виды обработок дезинфекционными средствами проводятся в отсутствие детей.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Средства дезинфекции хранятся в хорошо проветриваемых помещениях в оригинальной упаковке производителя в местах, недоступных детям.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10.4. С целью выявления детей, пораженных педикулезом и чесоткой, проводят регулярные (один раз в неделю) осмотры детей. В случае обнаружения пораженных педикулезом или чесоткой детей проводят комплекс мероприятий в соответствии с санитарно-эпидемиологическими требованиями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3.2.3215-14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"Профилактика паразитарных болезней на территории Российской Федерации" (утверждены постановлением Главного государственного санитарного врача Российской Федерации от 22.08.2014 N 50, зарегистрированным Минюстом России 12.11.2014, регистрационный N 34659).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XI. Требования к санитарному состоянию и содержанию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помещений организации для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11.1. Во всех помещениях ежедневно не менее двух раз в день проводится влажная уборка с применением моющих средств.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Ежедневно моются загрязняющиеся поверхности (ручки дверей, шкафов, подоконники, выключатели, мебель, включая столы) и места скопления пыли (полы у плинтусов и под мебелью, радиаторы, арматуру осветительных приборов, вентиляционные решетки). Поверхность подоконников должна быть гладкой, без сколов, щелей и дефектов.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Уборка помещений проводится в отсутствии детей при открытых фрамугах (форточках) или окнах в соответствии с инструкцией по применению моющих и дезинфекционных средств.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жилых помещениях (спальнях) влажная уборка проводится после ночного и дневного сна.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Ковры необходимо ежедневно пылесосить и чистить влажной щеткой. Допускается использование пылесоса с влажным режимом работы (моющий пылесос).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Окна снаружи и изнутри моются по мере загрязнения, но не реже двух раз в год (весной и осенью).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Постельные принадлежности (подушки, одеяла, матрацы), ковры проветриваются и выколачиваются на улице.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11.2. В умывальных, душевых, постирочных, комнатах гигиены девочек и туалетах стены, дверные ручки, краны умывальных раковин и писсуаров, спусковые ручки бачков, унитазы, сиденья унитазов ежедневно моются горячей водой с применением моющих и дезинфекционных средств.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Дезинфекция туалетов проводится по мере загрязнения, но не менее 2 раз в день с использованием квачей, щеток.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11.3. Генеральная уборка во всех помещениях проводится перед началом учебного года и один раз в месяц (в соответствии с графиком проведения генеральной уборки), с применением моющих и дезинфекционных средств.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11.4. Уборочный инвентарь маркируется в зависимости от назначения помещений и видов уборочных работ. Хранится уборочный инвентарь в выделенном помещении. Уборочный инвентарь для туалета (ветошь, ведра, щетки) маркируется ярким цветом и хранится в туалетной комнате в шкафу.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Уборочный инвентарь (щетки, ветошь, квачи) после использования дезинфицируется, в соответствии с инструкцией по применению дезинфицирующих средств, ополаскивается и сушится.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11.5. При круглосуточном пребывании в организации обучающихся с ОВР помывка детей организуется не реже одного раза в неделю. Возможность помывки в душе должна быть предоставлена детям постоянно. В душевых дети должны использовать индивидуальные: обувь, полотенце, зубную щетку, расческу, мыло и мочалку.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душевых и ванных комнатах проводится ежедневная уборка и дезинфекция поверхностей, оборудования, предметов обстановки - скамьи, шкафчики, резиновые коврики.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Каждый обучающийся с ОВЗ обеспечивается комплектом полотенец (для лица и рук, для ног и банное), постельным бельем, наматрасниками, индивидуальными предметами личной гигиены (зубная щетка, мыло, мочалка, расческа).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Смена нательного, постельного белья, полотенец проводится по мере загрязнения, но не реже одного раза в неделю. Постельное белье, кроме наволочек, маркируется у ножного края.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Чистое белье доставляется упакованным и хранится в шкафах.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11.6. Постельные принадлежности (матрацы, подушки, одеяла, спальные мешки) проветриваются непосредственно в спальнях при открытых окнах во время каждой генеральной уборки и периодически, в теплое время года, проветриваются и высушиваются на улице. По эпидемиологическим показаниям постельные принадлежности подвергаются камерной дезинфекции в специализированных организациях.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11.7. В прачечной помещения стиральной и гладильной должны быть смежными. Входы (окна приема-выдачи) для сдачи грязного и получения чистого белья должны быть раздельными.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Допускается использование бытовых стиральных машин.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отсутствии прачечной в организации для обучающихся с ОВЗ возможна организация централизованной стирки постельного белья и одежды в иных прачечных.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Грязное белье собирается в мешки (двойной мешок из материи, клеенки или пластика) и доставляется к месту стирки. После сдачи грязного белья мешки подвергаются обработке: матерчатые стираются, клеенчатые и пластиковые протираются горячим мыльным или содовым раствором.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 централизованной стирке чистое белье из прачечной доставляется в упакованном виде и хранится в шкафах (стеллажах).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11.8. Мягкая мебель (диваны, кресла, уголки) обеспечивается покрытием, допускающим его уборку влажным способом. При его отсутствии используются съемные чехлы.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Количество сменных чехлов для мягкой мебели должно быть не менее двух комплектов. Сменные чехлы для мягкой мебели подвергаются стирке.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11.9. Обработка изделий медицинского назначения и рук медицинского персонала производится в соответствии с санитарно-эпидемиологическими требованиями к организациям, осуществляющим медицинскую деятельность.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Образующиеся медицинские отходы, относящиеся к классу Б, обеззараживаются в соответствии с санитарно-эпидемиологическими требованиями к сбору, хранению и удалению отходов лечебно-профилактических учреждений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2.1.7.2790-10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обращению с медицинскими отходами" (утверждены постановлением Главного государственного санитарного врача Российской Федерации от 09.12.2010 N 163, зарегистрированным Минюстом России 17.02.2011, регистрационный N 19871).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11.10. Спортивный инвентарь ежедневно протирается влажной ветошью, металлические части - сухой ветошью в конце каждой смены занятий. Один раз в день после занятий маты (кожаные или из кожзаменителя) протираются мыльно-содовым раствором, спортивный ковер очищается с использованием пылесоса. Влажная чистка спортивного ковра проводится 3 - 4 раза в месяц с возможным использованием моющего пылесоса.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После каждого занятия спортивный зал проветривается не менее 10 минут.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11.11. В помещениях не должно быть насекомых и грызунов. При их появлении проводятся истребительные дезинсекционные и дератизационные мероприятия специализированными организациями либо силами подготовленного персонала. В помещениях пищеблока проводятся плановые профилактические дезинсекционные и дератизационные мероприятия.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11.12. В теплое время года в помещениях столовой, спален, игровых, учебных помещений, помещениях медицинского назначения устанавливаются москитные сетки на окна и распашные двери или проводятся другие мероприятия, направленные на предотвращение проникновения насекомых в помещения.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Мероприятия по проведению дезинфекции, дезинсекции и дератизации проводятся в соответствии с санитарно-эпидемиологическими требованиями &lt;1&gt;, &lt;2&gt;, &lt;3&gt;.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СП 3.5.1378-03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организации и осуществлению дезинфекционной деятельности" (утверждены постановлением Главного государственного санитарного врача Российской Федерации от 09.06.2003 N 131, зарегистрированным Минюстом России 19.06.2003, регистрационный N 4757).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&lt;2&gt;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СанПиН 3.5.2.1376-03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организации и проведению дезинсекционных мероприятий против синантропных членистоногих" (утверждены постановлением Главного государственного санитарного врача Российской Федерации от 09.06.2003 N 126, зарегистрированным Минюстом России 19.06.2003, регистрационный N 4756).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&lt;3&gt;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СП 3.5.3.3223-14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"Санитарно-эпидемиологические требования к организации и проведению дератизационных мероприятий" (утверждены постановлением Главного государственного санитарного врача Российской Федерации от 22.09.2014 N 58, зарегистрированным Минюстом России 26.02.2015, регистрационный N 36212).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11.13. Не допускается проведение всех видов ремонтных работ помещений в присутствии обучающихся.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XII. Требования к прохождению профилактических медицинских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осмотров, гигиенического воспитания и обучения, личной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гигиене работников организации для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12.1. Работники проходят предварительные, при поступлении на работу, и периодические медицинские осмотры в установленном порядке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Приказ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Минздравсоцразвития России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(зарегистрирован Минюстом России 21.10.2011, регистрационный N 22111) с изменениями, внесенными приказом Минздрава России от 15.05.2013 N 296н (зарегистрирован Минюстом России 03.07.2013, регистрационный N 28970.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Работники проходят профессиональную гигиеническую подготовку и аттестацию при приеме на работу и далее с периодичностью не реже одного раза в два года, работники пищеблока, а также лица, привлекаемые к раздаче готовой пищи детям, - один раз в год.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Работники прививаются в соответствии с национальным календарем профилактических прививок, а также по эпидемиологическим показаниям &lt;1&gt;.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&lt;1&gt; </w:t>
      </w:r>
      <w:r w:rsidRPr="00C23850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Приказ</w:t>
      </w: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Минздрава России от 21.03.2014 N 125н "Об утверждении национального календаря профилактических прививок и календаря профилактических прививок по эпидемическим показаниям" (зарегистрирован в Минюсте России 25.04.2014, регистрационный N 32115).</w:t>
      </w:r>
    </w:p>
    <w:p w:rsidR="00DF2F16" w:rsidRDefault="00DF2F16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12.2. Каждый работник должен иметь личную медицинскую книжку,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12.3. Работники должны соблюдать правила личной гигиены: приходить на работу в чистой одежде и использовать сменную обувь; оставлять верхнюю одежду, головной убор и личные вещи в индивидуальном шкафу для одежды; коротко стричь ногти.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XIII. Требования к соблюдению санитарных правил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13.1. Руководитель организации для обучающихся с ОВЗ является ответственным лицом за организацию и полноту выполнения настоящих санитарных правил и обеспечивает: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наличие текста настоящих санитарных правил в общеобразовательной организации для обучающихся с ОВЗ;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выполнение требований санитарных правил всеми работниками;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необходимые условия для соблюдения санитарных правил;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прием на работу лиц, имеющих допуск по состоянию здоровья, прошедших профессиональную гигиеническую подготовку и аттестацию;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наличие медицинских книжек на каждого работника и своевременное прохождение ими периодических медицинских осмотров и обследований, профессиональной гигиенической подготовки и аттестации;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организацию профессиональной гигиенической подготовки и переподготовки и аттестации работников;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организацию мероприятий по дезинфекции, дезинсекции и дератизации;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исправную работу технологического, холодильного и другого оборудования.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13.2. Ответственное лицо или медицинский персонал должны осуществлять повседневный контроль за соблюдением требований санитарных правил.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13.3. Руководитель обязан информировать территориальные учреждения здравоохранения о случаях инфекционных заболеваний среди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13.4. За нарушение санитарного законодательства руководитель, а также должностные лица, нарушившие требования настоящих санитарных правил, несут ответственность в порядке, установленном законодательством Российской Федерации.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Приложение N 1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к СанПиН 2.4.2.3286-15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КОМПЛЕКТОВАНИЕ КЛАССОВ (ГРУПП) ДЛЯ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"/>
        <w:gridCol w:w="2309"/>
        <w:gridCol w:w="1901"/>
        <w:gridCol w:w="1681"/>
        <w:gridCol w:w="1681"/>
        <w:gridCol w:w="1681"/>
      </w:tblGrid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7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Варианты программ образования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&lt;*&gt;</w:t>
            </w:r>
          </w:p>
        </w:tc>
      </w:tr>
      <w:tr w:rsidR="00C23850" w:rsidRPr="00C23850" w:rsidTr="00C23850"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1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Вид ОВЗ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 вариант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 вариант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 вариант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4 вариант</w:t>
            </w:r>
          </w:p>
        </w:tc>
      </w:tr>
      <w:tr w:rsidR="00C23850" w:rsidRPr="00C23850" w:rsidTr="00C2385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60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максимальное количество обучающихся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Глухие обучающиеся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глухих обучающихся в классе в условиях инклюзии. Общая наполняемость класса: при 1 глухом - не более 20 обучающихся, при 2 глухих - не более 15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Слабослышащие и позднооглохшие обучающиеся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слабослышащих или позднооглохших обучающихся в классе в условиях инклюзии. Общая наполняемость класса: при 1 слабослышащем или позднооглохшем - не более 25 обучающихся, при 2 слабослышащих или позднооглохших - не более 20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I отделение: 8</w:t>
            </w:r>
          </w:p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II отделение: 6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Слепые обучающиеся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слепых обучающихся в классе в условиях инклюзии. Общая наполняемость класса: при 1 слепом - не более 20 обучающихся, при 2 слепых - не более 15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Слабовидящие обучающиеся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слабовидящих обучающихся в классе в условиях инклюзии. Общая наполняемость класса: при 1 слабовидящем - не более 25 обучающихся, при 2 слабовидящих - не более 20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Обучающиеся с тяжелыми нарушениями речи (ТНР)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5 обучающихся с ТНР в классе в условиях инклюзии. Общая наполняемость класса - не более 25 обучающихся.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Обучающиеся с нарушениями опорно-двигательного аппарата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обучающихся с НОДА в классе в условиях инклюзии. Общая наполняемость класса: при 1 обучающемся с НОДА - не более 20 обучающихся, при 2 - не более 15 обучающихся.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Обучающиеся с задержкой психического развития (ЗПР)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4 обучающихся с ЗПР в классе в условиях инклюзии. Общая наполняемость класса - не более 25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Вариант не предусмотрен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Обучающиеся с расстройствами аутистического спектра (РАС)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Не более 2 обучающихся с РАС в классе в условиях инклюзии. Общая наполняемость класса: при 1 обучающемся с РАС - не более 20 обучающихся, при 2 обучающихся с РАС - не более 15 обучающихся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Не более 2 обучающихся с РАС в классе в условиях инклюзии при общей наполняемости класса не более 12 обучающихся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Не более 1 обучающего с РАС в классе в условиях инклюзии при общей наполняемости класса не более 9 обучающихся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Не более 1 обучающего с РАС в классе в условиях инклюзии при общей наполняемости класса не более 5 обучающихся (не более 2-х обучающихся с РАС в классе с обучающимися с умственной отсталостью (нарушениями интеллекта)</w:t>
            </w:r>
          </w:p>
        </w:tc>
      </w:tr>
      <w:tr w:rsidR="00C23850" w:rsidRPr="00C23850" w:rsidTr="00C23850"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Обучающиеся с умственной отсталостью (интеллектуальными нарушениями)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firstLine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5</w:t>
            </w:r>
          </w:p>
        </w:tc>
      </w:tr>
    </w:tbl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--------------------------------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Примечание: &lt;*&gt; варианты программ: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- 1-й вариант предполагает, что обучающийся получает образование, полностью соответствующее по итоговым достижениям к моменту завершения обучения, образованию сверстников, находясь в их среде и в те же сроки обучения;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- 2-й вариант предполагает, что обучающийся получает образование в пролонгированные сроки обучения;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- 3-й вариант предполагает, что обучающийся получает образование,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сверстников, не имеющих дополнительные ограничения по возможностям здоровья, в пролонгированные сроки (для обучающихся с нарушением слуха, зрения, опорно-двигательного аппарата, расстройством аутистического спектра и умственной отсталостью);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- 4-й вариант предполагает, что обучающийся получает образование,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сверстников, не имеющих дополнительные ограничения по возможностям здоровья, в пролонгированные сроки (для обучающихся с умственной отсталостью (умеренной, тяжелой, глубокой степени, тяжелыми и множественными нарушениями развития)). На основе данного варианта программы образовательная организация разрабатывает специальную индивидуальную программу развития (СИПР).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Приложение N 2</w:t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к СанПиН 2.4.2.3286-15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РЕКОМЕНДАЦИИ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К ОРГАНИЗАЦИИ РЕЖИМА ДНЯ ПРИ ДНЕВНОМ И КРУГЛОСУТОЧНОМ</w:t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ПРЕБЫВАНИИ ОБУЧАЮЩИХСЯ В ОРГАНИЗАЦИЯХ ДЛЯ ОБУЧАЮЩИХСЯ С ОВЗ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1. Успешность обучения, реабилитации и социальной адаптации обучающихся в организациях для обучающихся с ОВЗ зависит от правильной организации режима дня и соответствия возрасту основных компонентов режима (продолжительности и качества сна, прогулки, организации физического воспитания и питания).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2. Продолжительность ночного сна для обучающихся 7 - 10 лет должна составлять не менее 10 часов, для обучающихся 11 - 14 лет - не менее 9 часов, для обучающихся 15 - 17 лет - не менее 8,5 часов.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обучающихся начального общего образования, перенесших заболевание, а также в период адаптации к обучению показан дневной сон длительностью в 1 - 2 часа. Дневной сон может быть рекомендован по медицинским показаниям и более старшим обучающимся. Между ужином и сном рекомендуется организовывать прогулки на воздухе или тихие игры в помещении, а также режим проветривания спальных помещений.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3. Продолжительность прогулки должна составлять в течение дня для обучающихся 7 - 10 лет не менее 3,5 ч, для обучающихся 11 - 14 лет - не менее 3 часов, для обучающихся 15 - 17 лет - не менее 2,5 часов. Время прогулки рекомендуется распределять в течение дня следующим образом: до начала занятий - 20 - 30 минут; после учебных занятий - 1 - 1,5 ч; перед приготовлением домашних заданий - 1 ч; после ужина - 1 ч.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Для поддержания необходимого уровня умственной работоспособности в течение учебного дня для обучающихся 1 - 9 классов в середине учебных занятий рекомендуется проводить динамическую паузу на свежем воздухе продолжительностью 45 минут.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4. Основной формой физического воспитания являются уроки физкультуры, которые проводят по специальным программам, учитывающим категорию и состояние здоровья обучающихся.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Наряду с уроками физкультуры в режиме дня должны предусматриваться: утренняя гимнастика, физкультурные паузы на уроках и при самоподготовке, подвижные игры на переменах и во время прогулки, занятия в спортивных секциях и кружках, лечебная физкультура и система закаливающих процедур.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Дозирование физической нагрузки, корригирующей и лечебной гимнастики для обучающихся с ОВЗ осуществляется посредством проведения в каждом классе (группе) занятий по программам, соответствующим особенностям психофизического развития, индивидуальным возможностям и состоянию здоровья обучающихся с ОВЗ.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Групповые и индивидуальные занятия по лечебной физкультуре целесообразно проводить во второй половине дня.</w:t>
      </w:r>
    </w:p>
    <w:p w:rsidR="00C23850" w:rsidRPr="00C23850" w:rsidRDefault="00C23850" w:rsidP="00DF2F16">
      <w:pPr>
        <w:ind w:firstLine="547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Режим дня для обучающихся (в том числе проживающих в интернате) рекомендуется организовывать в соответствии с таблицей 1.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DF2F16" w:rsidRDefault="00DF2F16">
      <w:pPr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br w:type="page"/>
      </w:r>
    </w:p>
    <w:p w:rsidR="00C23850" w:rsidRPr="00C23850" w:rsidRDefault="00C23850" w:rsidP="00DF2F16">
      <w:pPr>
        <w:ind w:firstLine="0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Таблица 1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Pr="00C23850" w:rsidRDefault="00C23850" w:rsidP="00DF2F16">
      <w:pPr>
        <w:ind w:firstLine="0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sz w:val="21"/>
          <w:szCs w:val="21"/>
          <w:lang w:eastAsia="ru-RU"/>
        </w:rPr>
        <w:t>Рекомендуемый режим дня</w:t>
      </w:r>
    </w:p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tbl>
      <w:tblPr>
        <w:tblW w:w="954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2560"/>
        <w:gridCol w:w="2560"/>
      </w:tblGrid>
      <w:tr w:rsidR="00C23850" w:rsidRPr="00C23850" w:rsidTr="00C23850">
        <w:tc>
          <w:tcPr>
            <w:tcW w:w="44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Режимные моменты</w:t>
            </w:r>
          </w:p>
        </w:tc>
        <w:tc>
          <w:tcPr>
            <w:tcW w:w="51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Время суток (час.)</w:t>
            </w:r>
          </w:p>
        </w:tc>
      </w:tr>
      <w:tr w:rsidR="00C23850" w:rsidRPr="00C23850" w:rsidTr="00C2385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I - IV классы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V - XI классы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Подъем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Зарядка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7.05 - 7.20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7.05 - 7.20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Уборка спален, утренний туалет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7.20 - 7.40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7.20 - 7.40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Завтрак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7.40 - 8.00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7.40 - 8.00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Прогулка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8.00 - 8.30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8.00 - 8.30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Учебные занятия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&lt;*&gt;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8.30 - 12.30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8.30 - 11.20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Спортивный час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12.30 - 13.30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11.20 - 12.20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Учебные занятия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12.20 - 14.00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Обед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13.30 - 14.00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14.00 - 14.30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Дневной сон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14.00 - 15.30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Полдник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15.30 - 16.00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Прогулка, общественно полезный труд на воздухе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14.30 - 16.00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 xml:space="preserve">Самоподготовка </w:t>
            </w:r>
            <w:r w:rsidRPr="00C23850">
              <w:rPr>
                <w:rFonts w:ascii="Verdana" w:eastAsia="Times New Roman" w:hAnsi="Verdana" w:cs="Times New Roman"/>
                <w:color w:val="0000FF"/>
                <w:sz w:val="21"/>
                <w:szCs w:val="21"/>
                <w:u w:val="single"/>
                <w:lang w:eastAsia="ru-RU"/>
              </w:rPr>
              <w:t>&lt;**&gt;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16.00 - 17.00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16.00 - 18.00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Внеклассные занятия, прогулка, свободное время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17.00 - 19.00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18.00 - 19.30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Ужин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19.00 - 19.30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19.30 - 20.00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Свободное время, прогулка, уход за одеждой, вечерний туалет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19.30 - 20.30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20.00 - 22.00</w:t>
            </w:r>
          </w:p>
        </w:tc>
      </w:tr>
      <w:tr w:rsidR="00C23850" w:rsidRPr="00C23850" w:rsidTr="00C23850"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Сон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20.30 - 7.00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23850" w:rsidRPr="00C23850" w:rsidRDefault="00C23850" w:rsidP="00DF2F16">
            <w:pPr>
              <w:ind w:left="57" w:right="57" w:firstLine="57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22.00 - 7.00</w:t>
            </w:r>
          </w:p>
        </w:tc>
      </w:tr>
      <w:tr w:rsidR="00C23850" w:rsidRPr="00C23850" w:rsidTr="00C23850">
        <w:tc>
          <w:tcPr>
            <w:tcW w:w="95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Примечание: &lt;*&gt; второй завтрак проводится после второго урока;</w:t>
            </w:r>
          </w:p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&lt;**&gt; полдник для IV - XI классов проводится в период самоподготовки.</w:t>
            </w:r>
          </w:p>
          <w:p w:rsidR="00C23850" w:rsidRPr="00C23850" w:rsidRDefault="00C23850" w:rsidP="00DF2F16">
            <w:pPr>
              <w:ind w:left="57" w:right="57" w:firstLine="57"/>
              <w:jc w:val="left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C23850"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  <w:t>Коррекционные занятия могут проводиться во время учебных занятий и во время, отведенное на самоподготовку</w:t>
            </w:r>
          </w:p>
        </w:tc>
      </w:tr>
    </w:tbl>
    <w:p w:rsidR="00C23850" w:rsidRPr="00C23850" w:rsidRDefault="00C23850" w:rsidP="00DF2F16">
      <w:pPr>
        <w:ind w:firstLine="0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C23850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br/>
      </w:r>
    </w:p>
    <w:p w:rsidR="00C23850" w:rsidRDefault="00C23850" w:rsidP="00DF2F16"/>
    <w:sectPr w:rsidR="00C23850" w:rsidSect="00906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50"/>
    <w:rsid w:val="002076CB"/>
    <w:rsid w:val="0090663D"/>
    <w:rsid w:val="00C23850"/>
    <w:rsid w:val="00DF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63D"/>
  </w:style>
  <w:style w:type="paragraph" w:styleId="1">
    <w:name w:val="heading 1"/>
    <w:basedOn w:val="a"/>
    <w:link w:val="10"/>
    <w:uiPriority w:val="9"/>
    <w:qFormat/>
    <w:rsid w:val="00C2385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8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C23850"/>
  </w:style>
  <w:style w:type="character" w:customStyle="1" w:styleId="apple-converted-space">
    <w:name w:val="apple-converted-space"/>
    <w:basedOn w:val="a0"/>
    <w:rsid w:val="00C23850"/>
  </w:style>
  <w:style w:type="character" w:styleId="a3">
    <w:name w:val="Hyperlink"/>
    <w:basedOn w:val="a0"/>
    <w:uiPriority w:val="99"/>
    <w:semiHidden/>
    <w:unhideWhenUsed/>
    <w:rsid w:val="00C238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63D"/>
  </w:style>
  <w:style w:type="paragraph" w:styleId="1">
    <w:name w:val="heading 1"/>
    <w:basedOn w:val="a"/>
    <w:link w:val="10"/>
    <w:uiPriority w:val="9"/>
    <w:qFormat/>
    <w:rsid w:val="00C2385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8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C23850"/>
  </w:style>
  <w:style w:type="character" w:customStyle="1" w:styleId="apple-converted-space">
    <w:name w:val="apple-converted-space"/>
    <w:basedOn w:val="a0"/>
    <w:rsid w:val="00C23850"/>
  </w:style>
  <w:style w:type="character" w:styleId="a3">
    <w:name w:val="Hyperlink"/>
    <w:basedOn w:val="a0"/>
    <w:uiPriority w:val="99"/>
    <w:semiHidden/>
    <w:unhideWhenUsed/>
    <w:rsid w:val="00C23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28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9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0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6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40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6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89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4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2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1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3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94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8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07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8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3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5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4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9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9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2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53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6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6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8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3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5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0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2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92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5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3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2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2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0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0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3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8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8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9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5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0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3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4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58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9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8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8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99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8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20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2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68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2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4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5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2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3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2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1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0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60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9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6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6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6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19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3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2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9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50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8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5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0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7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4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19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0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8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1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2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1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8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6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8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71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6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2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4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7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8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60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7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5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7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7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4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1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33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5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2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4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69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8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70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4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6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6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6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5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8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8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0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8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3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7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8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8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9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3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2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9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47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3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5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2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2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5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9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19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2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08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5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2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49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5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0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7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7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2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5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4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13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4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9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3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9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4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9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5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6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0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7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35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49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6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6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2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6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39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6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0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1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5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8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1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7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7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1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4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2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08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0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6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80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84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3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4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0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5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1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89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8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9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1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9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6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6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1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6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9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9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98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4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3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5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4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7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14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5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96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2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7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9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2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5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41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4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9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42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4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4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185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7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1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69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3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8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7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10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31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85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3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8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1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9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2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3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7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7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18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4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366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7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8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7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3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0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6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4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1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6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16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7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80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43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2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9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2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69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9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1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0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1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98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2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0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51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9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6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3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444883F-8C7F-4418-ADE3-896FA00BE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6960</Words>
  <Characters>39674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2</cp:revision>
  <dcterms:created xsi:type="dcterms:W3CDTF">2015-10-12T13:01:00Z</dcterms:created>
  <dcterms:modified xsi:type="dcterms:W3CDTF">2015-10-12T13:01:00Z</dcterms:modified>
</cp:coreProperties>
</file>